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F24" w:rsidRPr="003A0556" w:rsidRDefault="00723F24" w:rsidP="00723F24">
      <w:pPr>
        <w:spacing w:line="360" w:lineRule="auto"/>
        <w:jc w:val="center"/>
        <w:rPr>
          <w:rFonts w:ascii="Times New Roman" w:hAnsi="Times New Roman" w:cs="Times New Roman"/>
          <w:b/>
          <w:i/>
          <w:sz w:val="44"/>
          <w:szCs w:val="44"/>
        </w:rPr>
      </w:pPr>
      <w:r w:rsidRPr="003A0556">
        <w:rPr>
          <w:rFonts w:ascii="Times New Roman" w:hAnsi="Times New Roman" w:cs="Times New Roman"/>
          <w:b/>
          <w:i/>
          <w:sz w:val="44"/>
          <w:szCs w:val="44"/>
        </w:rPr>
        <w:t>Universidad Regional Autónoma de los Andes</w:t>
      </w:r>
    </w:p>
    <w:p w:rsidR="00723F24" w:rsidRPr="003A0556" w:rsidRDefault="00723F24" w:rsidP="00723F24">
      <w:pPr>
        <w:spacing w:line="360" w:lineRule="auto"/>
        <w:jc w:val="center"/>
        <w:rPr>
          <w:rFonts w:ascii="Times New Roman" w:hAnsi="Times New Roman" w:cs="Times New Roman"/>
          <w:b/>
          <w:i/>
          <w:sz w:val="44"/>
          <w:szCs w:val="44"/>
        </w:rPr>
      </w:pPr>
      <w:r w:rsidRPr="003A0556">
        <w:rPr>
          <w:rFonts w:ascii="Times New Roman" w:hAnsi="Times New Roman" w:cs="Times New Roman"/>
          <w:b/>
          <w:i/>
          <w:sz w:val="44"/>
          <w:szCs w:val="44"/>
        </w:rPr>
        <w:t>“UNIANDES”</w:t>
      </w:r>
    </w:p>
    <w:p w:rsidR="00723F24" w:rsidRDefault="00723F24" w:rsidP="00723F24">
      <w:pPr>
        <w:spacing w:line="360" w:lineRule="auto"/>
        <w:jc w:val="center"/>
        <w:rPr>
          <w:rFonts w:ascii="Times New Roman" w:hAnsi="Times New Roman" w:cs="Times New Roman"/>
          <w:sz w:val="44"/>
          <w:szCs w:val="44"/>
        </w:rPr>
      </w:pPr>
      <w:r w:rsidRPr="003A0556">
        <w:rPr>
          <w:rFonts w:ascii="Times New Roman" w:hAnsi="Times New Roman" w:cs="Times New Roman"/>
          <w:noProof/>
          <w:sz w:val="44"/>
          <w:szCs w:val="44"/>
          <w:lang w:val="es-ES" w:eastAsia="es-ES"/>
        </w:rPr>
        <w:drawing>
          <wp:inline distT="0" distB="0" distL="0" distR="0">
            <wp:extent cx="1333500" cy="12573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00" cy="1257300"/>
                    </a:xfrm>
                    <a:prstGeom prst="rect">
                      <a:avLst/>
                    </a:prstGeom>
                    <a:noFill/>
                    <a:ln>
                      <a:noFill/>
                    </a:ln>
                  </pic:spPr>
                </pic:pic>
              </a:graphicData>
            </a:graphic>
          </wp:inline>
        </w:drawing>
      </w:r>
      <w:bookmarkStart w:id="0" w:name="_GoBack"/>
      <w:bookmarkEnd w:id="0"/>
    </w:p>
    <w:p w:rsidR="00723F24" w:rsidRPr="003A0556" w:rsidRDefault="00723F24" w:rsidP="00723F24">
      <w:pPr>
        <w:spacing w:line="360" w:lineRule="auto"/>
        <w:jc w:val="center"/>
        <w:rPr>
          <w:rFonts w:ascii="Times New Roman" w:hAnsi="Times New Roman" w:cs="Times New Roman"/>
          <w:sz w:val="44"/>
          <w:szCs w:val="44"/>
        </w:rPr>
      </w:pPr>
    </w:p>
    <w:p w:rsidR="00723F24" w:rsidRPr="003A0556" w:rsidRDefault="00723F24" w:rsidP="00723F24">
      <w:pPr>
        <w:spacing w:line="480" w:lineRule="auto"/>
        <w:jc w:val="center"/>
        <w:rPr>
          <w:rFonts w:ascii="Times New Roman" w:hAnsi="Times New Roman" w:cs="Times New Roman"/>
          <w:b/>
          <w:sz w:val="44"/>
          <w:szCs w:val="44"/>
        </w:rPr>
      </w:pPr>
      <w:r w:rsidRPr="003A0556">
        <w:rPr>
          <w:rFonts w:ascii="Times New Roman" w:hAnsi="Times New Roman" w:cs="Times New Roman"/>
          <w:b/>
          <w:sz w:val="44"/>
          <w:szCs w:val="44"/>
        </w:rPr>
        <w:t>Trabajo de Contabilidad Bancaria</w:t>
      </w:r>
    </w:p>
    <w:p w:rsidR="00723F24" w:rsidRPr="003A0556" w:rsidRDefault="00723F24" w:rsidP="00723F24">
      <w:pPr>
        <w:spacing w:line="480" w:lineRule="auto"/>
        <w:jc w:val="center"/>
        <w:rPr>
          <w:rFonts w:ascii="Times New Roman" w:hAnsi="Times New Roman" w:cs="Times New Roman"/>
          <w:b/>
          <w:sz w:val="44"/>
          <w:szCs w:val="44"/>
        </w:rPr>
      </w:pPr>
      <w:r>
        <w:rPr>
          <w:rFonts w:ascii="Times New Roman" w:hAnsi="Times New Roman" w:cs="Times New Roman"/>
          <w:b/>
          <w:sz w:val="44"/>
          <w:szCs w:val="44"/>
        </w:rPr>
        <w:t xml:space="preserve">Tema: Principios de Finanzas </w:t>
      </w:r>
    </w:p>
    <w:p w:rsidR="00723F24" w:rsidRPr="003A0556" w:rsidRDefault="00723F24" w:rsidP="00723F24">
      <w:pPr>
        <w:spacing w:line="480" w:lineRule="auto"/>
        <w:jc w:val="center"/>
        <w:rPr>
          <w:rFonts w:ascii="Times New Roman" w:hAnsi="Times New Roman" w:cs="Times New Roman"/>
          <w:sz w:val="44"/>
          <w:szCs w:val="44"/>
        </w:rPr>
      </w:pPr>
      <w:r>
        <w:rPr>
          <w:rFonts w:ascii="Times New Roman" w:hAnsi="Times New Roman" w:cs="Times New Roman"/>
          <w:sz w:val="44"/>
          <w:szCs w:val="44"/>
        </w:rPr>
        <w:t>Ing. Danny Sandoval</w:t>
      </w:r>
    </w:p>
    <w:p w:rsidR="00723F24" w:rsidRPr="003A0556" w:rsidRDefault="00723F24" w:rsidP="00723F24">
      <w:pPr>
        <w:spacing w:line="480" w:lineRule="auto"/>
        <w:jc w:val="center"/>
        <w:rPr>
          <w:rFonts w:ascii="Times New Roman" w:hAnsi="Times New Roman" w:cs="Times New Roman"/>
          <w:sz w:val="44"/>
          <w:szCs w:val="44"/>
        </w:rPr>
      </w:pPr>
      <w:r w:rsidRPr="003A0556">
        <w:rPr>
          <w:rFonts w:ascii="Times New Roman" w:hAnsi="Times New Roman" w:cs="Times New Roman"/>
          <w:sz w:val="44"/>
          <w:szCs w:val="44"/>
        </w:rPr>
        <w:t>Estudiante: Mariela Vizcaíno</w:t>
      </w:r>
    </w:p>
    <w:p w:rsidR="00723F24" w:rsidRPr="003A0556" w:rsidRDefault="00723F24" w:rsidP="00723F24">
      <w:pPr>
        <w:spacing w:line="480" w:lineRule="auto"/>
        <w:jc w:val="center"/>
        <w:rPr>
          <w:rFonts w:ascii="Times New Roman" w:hAnsi="Times New Roman" w:cs="Times New Roman"/>
          <w:sz w:val="44"/>
          <w:szCs w:val="44"/>
        </w:rPr>
      </w:pPr>
      <w:r w:rsidRPr="003A0556">
        <w:rPr>
          <w:rFonts w:ascii="Times New Roman" w:hAnsi="Times New Roman" w:cs="Times New Roman"/>
          <w:sz w:val="44"/>
          <w:szCs w:val="44"/>
        </w:rPr>
        <w:t>5to Contabilidad y Auditoria</w:t>
      </w:r>
    </w:p>
    <w:p w:rsidR="00723F24" w:rsidRPr="003A0556" w:rsidRDefault="00723F24" w:rsidP="00723F24">
      <w:pPr>
        <w:spacing w:line="480" w:lineRule="auto"/>
        <w:jc w:val="center"/>
        <w:rPr>
          <w:rFonts w:ascii="Times New Roman" w:hAnsi="Times New Roman" w:cs="Times New Roman"/>
          <w:sz w:val="44"/>
          <w:szCs w:val="44"/>
        </w:rPr>
      </w:pPr>
    </w:p>
    <w:p w:rsidR="00723F24" w:rsidRPr="0033419A" w:rsidRDefault="00723F24" w:rsidP="00723F24">
      <w:pPr>
        <w:spacing w:line="480" w:lineRule="auto"/>
        <w:jc w:val="center"/>
        <w:rPr>
          <w:rFonts w:ascii="Times New Roman" w:hAnsi="Times New Roman" w:cs="Times New Roman"/>
          <w:sz w:val="44"/>
          <w:szCs w:val="44"/>
        </w:rPr>
      </w:pPr>
      <w:r w:rsidRPr="003A0556">
        <w:rPr>
          <w:rFonts w:ascii="Times New Roman" w:hAnsi="Times New Roman" w:cs="Times New Roman"/>
          <w:sz w:val="44"/>
          <w:szCs w:val="44"/>
        </w:rPr>
        <w:t>2012</w:t>
      </w:r>
    </w:p>
    <w:p w:rsidR="00F112F7" w:rsidRPr="005D642F" w:rsidRDefault="00F112F7" w:rsidP="00723F24">
      <w:pPr>
        <w:rPr>
          <w:rFonts w:ascii="Times New Roman" w:hAnsi="Times New Roman" w:cs="Times New Roman"/>
          <w:b/>
          <w:sz w:val="24"/>
          <w:szCs w:val="24"/>
        </w:rPr>
      </w:pPr>
      <w:r w:rsidRPr="005D642F">
        <w:rPr>
          <w:rFonts w:ascii="Times New Roman" w:hAnsi="Times New Roman" w:cs="Times New Roman"/>
          <w:b/>
          <w:sz w:val="24"/>
          <w:szCs w:val="24"/>
        </w:rPr>
        <w:lastRenderedPageBreak/>
        <w:t>PRINCIPIOS DE FINANZAS</w:t>
      </w:r>
    </w:p>
    <w:p w:rsidR="00723F24" w:rsidRPr="00F112F7" w:rsidRDefault="00723F24" w:rsidP="00F112F7">
      <w:pPr>
        <w:spacing w:line="360" w:lineRule="auto"/>
        <w:jc w:val="both"/>
        <w:rPr>
          <w:rFonts w:ascii="Times New Roman" w:hAnsi="Times New Roman" w:cs="Times New Roman"/>
          <w:sz w:val="24"/>
          <w:szCs w:val="24"/>
        </w:rPr>
      </w:pPr>
      <w:r w:rsidRPr="00F112F7">
        <w:rPr>
          <w:rFonts w:ascii="Times New Roman" w:hAnsi="Times New Roman" w:cs="Times New Roman"/>
          <w:b/>
          <w:sz w:val="24"/>
          <w:szCs w:val="24"/>
        </w:rPr>
        <w:t>C</w:t>
      </w:r>
      <w:r w:rsidR="00F112F7" w:rsidRPr="00F112F7">
        <w:rPr>
          <w:rFonts w:ascii="Times New Roman" w:hAnsi="Times New Roman" w:cs="Times New Roman"/>
          <w:b/>
          <w:sz w:val="24"/>
          <w:szCs w:val="24"/>
        </w:rPr>
        <w:t xml:space="preserve">osto de oportunidad: </w:t>
      </w:r>
      <w:r w:rsidR="00F112F7" w:rsidRPr="00F112F7">
        <w:rPr>
          <w:rFonts w:ascii="Times New Roman" w:hAnsi="Times New Roman" w:cs="Times New Roman"/>
          <w:sz w:val="24"/>
          <w:szCs w:val="24"/>
        </w:rPr>
        <w:t>El costo de oportunidad se entiende como aquel costo en que se incurre al tomar una decisión y no otra. Es aquel valor o utilidad que se sacrifica por elegir una alternativa A y despreciar una alternativa B. Tomar un camino significa que se renuncia al beneficio que ofrece el camino descartado.</w:t>
      </w:r>
    </w:p>
    <w:p w:rsidR="00F112F7" w:rsidRPr="00F112F7" w:rsidRDefault="00F112F7" w:rsidP="00F112F7">
      <w:pPr>
        <w:spacing w:line="360" w:lineRule="auto"/>
        <w:jc w:val="both"/>
        <w:rPr>
          <w:rFonts w:ascii="Times New Roman" w:hAnsi="Times New Roman" w:cs="Times New Roman"/>
          <w:sz w:val="24"/>
          <w:szCs w:val="24"/>
        </w:rPr>
      </w:pPr>
      <w:r w:rsidRPr="00F112F7">
        <w:rPr>
          <w:rFonts w:ascii="Times New Roman" w:hAnsi="Times New Roman" w:cs="Times New Roman"/>
          <w:sz w:val="24"/>
          <w:szCs w:val="24"/>
        </w:rPr>
        <w:t>El costo de oportunidad es especialmente importante en las empresas, puesto que a diario, éstas deben tomar decisiones en un medio exigente y que ofrece múltiples posibilidades y alternativas.</w:t>
      </w:r>
    </w:p>
    <w:p w:rsidR="005D642F" w:rsidRDefault="00F112F7" w:rsidP="00F112F7">
      <w:pPr>
        <w:spacing w:before="150" w:after="150" w:line="360" w:lineRule="auto"/>
        <w:ind w:right="225"/>
        <w:jc w:val="both"/>
        <w:rPr>
          <w:rFonts w:ascii="Times New Roman" w:eastAsia="Times New Roman" w:hAnsi="Times New Roman" w:cs="Times New Roman"/>
          <w:sz w:val="24"/>
          <w:szCs w:val="24"/>
          <w:lang w:val="pt-PT" w:eastAsia="pt-PT"/>
        </w:rPr>
      </w:pPr>
      <w:r w:rsidRPr="00F112F7">
        <w:rPr>
          <w:rFonts w:ascii="Times New Roman" w:eastAsia="Times New Roman" w:hAnsi="Times New Roman" w:cs="Times New Roman"/>
          <w:b/>
          <w:sz w:val="24"/>
          <w:szCs w:val="24"/>
          <w:lang w:val="pt-PT" w:eastAsia="pt-PT"/>
        </w:rPr>
        <w:t xml:space="preserve">La Ventaja </w:t>
      </w:r>
      <w:r w:rsidR="005D642F" w:rsidRPr="00F112F7">
        <w:rPr>
          <w:rFonts w:ascii="Times New Roman" w:eastAsia="Times New Roman" w:hAnsi="Times New Roman" w:cs="Times New Roman"/>
          <w:b/>
          <w:sz w:val="24"/>
          <w:szCs w:val="24"/>
          <w:lang w:val="pt-PT" w:eastAsia="pt-PT"/>
        </w:rPr>
        <w:t>Comparativa</w:t>
      </w:r>
      <w:r w:rsidR="005D642F">
        <w:rPr>
          <w:rFonts w:ascii="Times New Roman" w:eastAsia="Times New Roman" w:hAnsi="Times New Roman" w:cs="Times New Roman"/>
          <w:sz w:val="24"/>
          <w:szCs w:val="24"/>
          <w:lang w:val="pt-PT" w:eastAsia="pt-PT"/>
        </w:rPr>
        <w:t>: Es</w:t>
      </w:r>
      <w:r w:rsidRPr="00F112F7">
        <w:rPr>
          <w:rFonts w:ascii="Times New Roman" w:eastAsia="Times New Roman" w:hAnsi="Times New Roman" w:cs="Times New Roman"/>
          <w:sz w:val="24"/>
          <w:szCs w:val="24"/>
          <w:lang w:val="pt-PT" w:eastAsia="pt-PT"/>
        </w:rPr>
        <w:t xml:space="preserve"> un concepto de autoría del economista David Ricardo, que defiende la especialización de las naciones en la producción de los bienes en los cuales detentan ventajas específicas. Es el concepto que explica las ventajas económicas de la eliminación de barreras al comercio internacional.</w:t>
      </w:r>
    </w:p>
    <w:p w:rsidR="005D642F" w:rsidRPr="005D642F" w:rsidRDefault="005D642F" w:rsidP="00F112F7">
      <w:pPr>
        <w:spacing w:before="150" w:after="150" w:line="360" w:lineRule="auto"/>
        <w:ind w:right="225"/>
        <w:jc w:val="both"/>
        <w:rPr>
          <w:rFonts w:ascii="Times New Roman" w:eastAsia="Times New Roman" w:hAnsi="Times New Roman" w:cs="Times New Roman"/>
          <w:b/>
          <w:sz w:val="24"/>
          <w:szCs w:val="24"/>
          <w:lang w:val="pt-PT" w:eastAsia="pt-PT"/>
        </w:rPr>
      </w:pPr>
      <w:r w:rsidRPr="005D642F">
        <w:rPr>
          <w:rFonts w:ascii="Times New Roman" w:eastAsia="Times New Roman" w:hAnsi="Times New Roman" w:cs="Times New Roman"/>
          <w:b/>
          <w:sz w:val="24"/>
          <w:szCs w:val="24"/>
          <w:lang w:val="pt-PT" w:eastAsia="pt-PT"/>
        </w:rPr>
        <w:t>EJEMPLOS DE LOS PRINCIPIOS DE FIANZAS</w:t>
      </w:r>
    </w:p>
    <w:p w:rsidR="00F112F7" w:rsidRPr="00407791" w:rsidRDefault="005D642F" w:rsidP="00407791">
      <w:pPr>
        <w:pStyle w:val="Prrafodelista"/>
        <w:numPr>
          <w:ilvl w:val="0"/>
          <w:numId w:val="4"/>
        </w:numPr>
        <w:spacing w:before="150" w:after="150" w:line="360" w:lineRule="auto"/>
        <w:ind w:right="225"/>
        <w:jc w:val="both"/>
        <w:rPr>
          <w:rFonts w:ascii="Times New Roman" w:eastAsia="Times New Roman" w:hAnsi="Times New Roman" w:cs="Times New Roman"/>
          <w:b/>
          <w:sz w:val="24"/>
          <w:szCs w:val="24"/>
          <w:lang w:val="pt-PT" w:eastAsia="pt-PT"/>
        </w:rPr>
      </w:pPr>
      <w:r w:rsidRPr="00407791">
        <w:rPr>
          <w:rFonts w:ascii="Times New Roman" w:eastAsia="Times New Roman" w:hAnsi="Times New Roman" w:cs="Times New Roman"/>
          <w:b/>
          <w:sz w:val="24"/>
          <w:szCs w:val="24"/>
          <w:lang w:val="pt-PT" w:eastAsia="pt-PT"/>
        </w:rPr>
        <w:t>“Una unidad monetaria de hoy vale, mas que una unidad monetaria de mañana”.</w:t>
      </w:r>
    </w:p>
    <w:p w:rsidR="005D642F" w:rsidRPr="005D642F" w:rsidRDefault="005D642F" w:rsidP="005D642F">
      <w:pPr>
        <w:pStyle w:val="Prrafodelista"/>
        <w:numPr>
          <w:ilvl w:val="0"/>
          <w:numId w:val="3"/>
        </w:numPr>
        <w:spacing w:before="150" w:after="150" w:line="360" w:lineRule="auto"/>
        <w:ind w:right="225"/>
        <w:jc w:val="both"/>
        <w:rPr>
          <w:rFonts w:ascii="Times New Roman" w:eastAsia="Times New Roman" w:hAnsi="Times New Roman" w:cs="Times New Roman"/>
          <w:b/>
          <w:sz w:val="24"/>
          <w:szCs w:val="24"/>
          <w:lang w:val="pt-PT" w:eastAsia="pt-PT"/>
        </w:rPr>
      </w:pPr>
      <w:r>
        <w:rPr>
          <w:rFonts w:ascii="Times New Roman" w:eastAsia="Times New Roman" w:hAnsi="Times New Roman" w:cs="Times New Roman"/>
          <w:sz w:val="24"/>
          <w:szCs w:val="24"/>
          <w:lang w:val="pt-PT" w:eastAsia="pt-PT"/>
        </w:rPr>
        <w:t xml:space="preserve">Comprar un vehiculo para </w:t>
      </w:r>
      <w:r w:rsidR="00005835">
        <w:rPr>
          <w:rFonts w:ascii="Times New Roman" w:eastAsia="Times New Roman" w:hAnsi="Times New Roman" w:cs="Times New Roman"/>
          <w:sz w:val="24"/>
          <w:szCs w:val="24"/>
          <w:lang w:eastAsia="pt-PT"/>
        </w:rPr>
        <w:t>l</w:t>
      </w:r>
      <w:r w:rsidR="00005835" w:rsidRPr="005D642F">
        <w:rPr>
          <w:rFonts w:ascii="Times New Roman" w:eastAsia="Times New Roman" w:hAnsi="Times New Roman" w:cs="Times New Roman"/>
          <w:sz w:val="24"/>
          <w:szCs w:val="24"/>
          <w:lang w:eastAsia="pt-PT"/>
        </w:rPr>
        <w:t>a</w:t>
      </w:r>
      <w:r w:rsidR="00005835">
        <w:rPr>
          <w:rFonts w:ascii="Times New Roman" w:eastAsia="Times New Roman" w:hAnsi="Times New Roman" w:cs="Times New Roman"/>
          <w:sz w:val="24"/>
          <w:szCs w:val="24"/>
          <w:lang w:val="pt-PT" w:eastAsia="pt-PT"/>
        </w:rPr>
        <w:t xml:space="preserve"> repartició</w:t>
      </w:r>
      <w:r>
        <w:rPr>
          <w:rFonts w:ascii="Times New Roman" w:eastAsia="Times New Roman" w:hAnsi="Times New Roman" w:cs="Times New Roman"/>
          <w:sz w:val="24"/>
          <w:szCs w:val="24"/>
          <w:lang w:val="pt-PT" w:eastAsia="pt-PT"/>
        </w:rPr>
        <w:t>n de los bienes de la empresa</w:t>
      </w:r>
      <w:r w:rsidR="00005835">
        <w:rPr>
          <w:rFonts w:ascii="Times New Roman" w:eastAsia="Times New Roman" w:hAnsi="Times New Roman" w:cs="Times New Roman"/>
          <w:sz w:val="24"/>
          <w:szCs w:val="24"/>
          <w:lang w:val="pt-PT" w:eastAsia="pt-PT"/>
        </w:rPr>
        <w:t>.</w:t>
      </w:r>
    </w:p>
    <w:p w:rsidR="005D642F" w:rsidRPr="00005835" w:rsidRDefault="00005835" w:rsidP="005D642F">
      <w:pPr>
        <w:pStyle w:val="Prrafodelista"/>
        <w:numPr>
          <w:ilvl w:val="0"/>
          <w:numId w:val="3"/>
        </w:numPr>
        <w:spacing w:before="150" w:after="150" w:line="360" w:lineRule="auto"/>
        <w:ind w:right="225"/>
        <w:jc w:val="both"/>
        <w:rPr>
          <w:rFonts w:ascii="Times New Roman" w:eastAsia="Times New Roman" w:hAnsi="Times New Roman" w:cs="Times New Roman"/>
          <w:b/>
          <w:sz w:val="24"/>
          <w:szCs w:val="24"/>
          <w:lang w:val="pt-PT" w:eastAsia="pt-PT"/>
        </w:rPr>
      </w:pPr>
      <w:r>
        <w:rPr>
          <w:rFonts w:ascii="Times New Roman" w:eastAsia="Times New Roman" w:hAnsi="Times New Roman" w:cs="Times New Roman"/>
          <w:sz w:val="24"/>
          <w:szCs w:val="24"/>
          <w:lang w:val="pt-PT" w:eastAsia="pt-PT"/>
        </w:rPr>
        <w:t>Taza de descuento</w:t>
      </w:r>
    </w:p>
    <w:p w:rsidR="00005835" w:rsidRPr="00005835" w:rsidRDefault="00005835" w:rsidP="005D642F">
      <w:pPr>
        <w:pStyle w:val="Prrafodelista"/>
        <w:numPr>
          <w:ilvl w:val="0"/>
          <w:numId w:val="3"/>
        </w:numPr>
        <w:spacing w:before="150" w:after="150" w:line="360" w:lineRule="auto"/>
        <w:ind w:right="225"/>
        <w:jc w:val="both"/>
        <w:rPr>
          <w:rFonts w:ascii="Times New Roman" w:eastAsia="Times New Roman" w:hAnsi="Times New Roman" w:cs="Times New Roman"/>
          <w:b/>
          <w:sz w:val="24"/>
          <w:szCs w:val="24"/>
          <w:lang w:val="pt-PT" w:eastAsia="pt-PT"/>
        </w:rPr>
      </w:pPr>
      <w:r>
        <w:rPr>
          <w:rFonts w:ascii="Times New Roman" w:eastAsia="Times New Roman" w:hAnsi="Times New Roman" w:cs="Times New Roman"/>
          <w:sz w:val="24"/>
          <w:szCs w:val="24"/>
          <w:lang w:val="pt-PT" w:eastAsia="pt-PT"/>
        </w:rPr>
        <w:t>Inevtir en tegnologia</w:t>
      </w:r>
    </w:p>
    <w:p w:rsidR="00005835" w:rsidRPr="00005835" w:rsidRDefault="00005835" w:rsidP="005D642F">
      <w:pPr>
        <w:pStyle w:val="Prrafodelista"/>
        <w:numPr>
          <w:ilvl w:val="0"/>
          <w:numId w:val="3"/>
        </w:numPr>
        <w:spacing w:before="150" w:after="150" w:line="360" w:lineRule="auto"/>
        <w:ind w:right="225"/>
        <w:jc w:val="both"/>
        <w:rPr>
          <w:rFonts w:ascii="Times New Roman" w:eastAsia="Times New Roman" w:hAnsi="Times New Roman" w:cs="Times New Roman"/>
          <w:b/>
          <w:sz w:val="24"/>
          <w:szCs w:val="24"/>
          <w:lang w:val="pt-PT" w:eastAsia="pt-PT"/>
        </w:rPr>
      </w:pPr>
      <w:r>
        <w:rPr>
          <w:rFonts w:ascii="Times New Roman" w:eastAsia="Times New Roman" w:hAnsi="Times New Roman" w:cs="Times New Roman"/>
          <w:sz w:val="24"/>
          <w:szCs w:val="24"/>
          <w:lang w:val="pt-PT" w:eastAsia="pt-PT"/>
        </w:rPr>
        <w:t>Taza de interés</w:t>
      </w:r>
    </w:p>
    <w:p w:rsidR="00005835" w:rsidRPr="00407791" w:rsidRDefault="00407791" w:rsidP="005D642F">
      <w:pPr>
        <w:pStyle w:val="Prrafodelista"/>
        <w:numPr>
          <w:ilvl w:val="0"/>
          <w:numId w:val="3"/>
        </w:numPr>
        <w:spacing w:before="150" w:after="150" w:line="360" w:lineRule="auto"/>
        <w:ind w:right="225"/>
        <w:jc w:val="both"/>
        <w:rPr>
          <w:rFonts w:ascii="Times New Roman" w:eastAsia="Times New Roman" w:hAnsi="Times New Roman" w:cs="Times New Roman"/>
          <w:b/>
          <w:sz w:val="24"/>
          <w:szCs w:val="24"/>
          <w:lang w:val="pt-PT" w:eastAsia="pt-PT"/>
        </w:rPr>
      </w:pPr>
      <w:r w:rsidRPr="00407791">
        <w:rPr>
          <w:rFonts w:ascii="Times New Roman" w:hAnsi="Times New Roman" w:cs="Times New Roman"/>
          <w:sz w:val="24"/>
          <w:szCs w:val="24"/>
        </w:rPr>
        <w:t xml:space="preserve">Una empresa tiene un dinero de </w:t>
      </w:r>
      <w:r>
        <w:rPr>
          <w:rFonts w:ascii="Times New Roman" w:hAnsi="Times New Roman" w:cs="Times New Roman"/>
          <w:sz w:val="24"/>
          <w:szCs w:val="24"/>
        </w:rPr>
        <w:t xml:space="preserve">utilidades por el valor de 2000 </w:t>
      </w:r>
      <w:r w:rsidRPr="00407791">
        <w:rPr>
          <w:rFonts w:ascii="Times New Roman" w:hAnsi="Times New Roman" w:cs="Times New Roman"/>
          <w:sz w:val="24"/>
          <w:szCs w:val="24"/>
        </w:rPr>
        <w:t>dólar</w:t>
      </w:r>
      <w:r>
        <w:rPr>
          <w:rFonts w:ascii="Times New Roman" w:hAnsi="Times New Roman" w:cs="Times New Roman"/>
          <w:sz w:val="24"/>
          <w:szCs w:val="24"/>
        </w:rPr>
        <w:t>es y no los invirtió en maquinaria</w:t>
      </w:r>
      <w:r w:rsidRPr="00407791">
        <w:rPr>
          <w:rFonts w:ascii="Times New Roman" w:hAnsi="Times New Roman" w:cs="Times New Roman"/>
          <w:sz w:val="24"/>
          <w:szCs w:val="24"/>
        </w:rPr>
        <w:t xml:space="preserve"> a tiempo y luego de unos días los quiso invertir y no le alcanzo a invertir en la misma por que el precio se </w:t>
      </w:r>
      <w:r w:rsidR="00821211" w:rsidRPr="00407791">
        <w:rPr>
          <w:rFonts w:ascii="Times New Roman" w:hAnsi="Times New Roman" w:cs="Times New Roman"/>
          <w:sz w:val="24"/>
          <w:szCs w:val="24"/>
        </w:rPr>
        <w:t>elevó</w:t>
      </w:r>
      <w:r w:rsidRPr="00407791">
        <w:rPr>
          <w:rFonts w:ascii="Times New Roman" w:hAnsi="Times New Roman" w:cs="Times New Roman"/>
          <w:sz w:val="24"/>
          <w:szCs w:val="24"/>
        </w:rPr>
        <w:t xml:space="preserve"> significativamente.</w:t>
      </w:r>
    </w:p>
    <w:p w:rsidR="005D642F" w:rsidRPr="005D642F" w:rsidRDefault="005D642F" w:rsidP="005D642F">
      <w:pPr>
        <w:pStyle w:val="Prrafodelista"/>
        <w:spacing w:before="150" w:after="150" w:line="360" w:lineRule="auto"/>
        <w:ind w:left="780" w:right="225"/>
        <w:jc w:val="both"/>
        <w:rPr>
          <w:rFonts w:ascii="Times New Roman" w:eastAsia="Times New Roman" w:hAnsi="Times New Roman" w:cs="Times New Roman"/>
          <w:b/>
          <w:sz w:val="24"/>
          <w:szCs w:val="24"/>
          <w:lang w:val="pt-PT" w:eastAsia="pt-PT"/>
        </w:rPr>
      </w:pPr>
    </w:p>
    <w:p w:rsidR="00F112F7" w:rsidRDefault="00407791" w:rsidP="00407791">
      <w:pPr>
        <w:pStyle w:val="Prrafodelista"/>
        <w:numPr>
          <w:ilvl w:val="0"/>
          <w:numId w:val="4"/>
        </w:num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Una unidad monetaria segura vale más que una unidad monetaria en riesgo </w:t>
      </w:r>
    </w:p>
    <w:p w:rsidR="00407791" w:rsidRPr="00407791" w:rsidRDefault="00407791" w:rsidP="00407791">
      <w:pPr>
        <w:pStyle w:val="Prrafodelista"/>
        <w:numPr>
          <w:ilvl w:val="0"/>
          <w:numId w:val="5"/>
        </w:numPr>
        <w:spacing w:line="360" w:lineRule="auto"/>
        <w:jc w:val="both"/>
        <w:rPr>
          <w:rFonts w:ascii="Times New Roman" w:hAnsi="Times New Roman" w:cs="Times New Roman"/>
          <w:b/>
          <w:sz w:val="24"/>
          <w:szCs w:val="24"/>
        </w:rPr>
      </w:pPr>
      <w:r>
        <w:rPr>
          <w:rFonts w:ascii="Times New Roman" w:hAnsi="Times New Roman" w:cs="Times New Roman"/>
          <w:sz w:val="24"/>
          <w:szCs w:val="24"/>
        </w:rPr>
        <w:t>Un seguro contra incendios</w:t>
      </w:r>
    </w:p>
    <w:p w:rsidR="00407791" w:rsidRPr="00407791" w:rsidRDefault="00407791" w:rsidP="00407791">
      <w:pPr>
        <w:pStyle w:val="Prrafodelista"/>
        <w:numPr>
          <w:ilvl w:val="0"/>
          <w:numId w:val="5"/>
        </w:numPr>
        <w:spacing w:line="360" w:lineRule="auto"/>
        <w:jc w:val="both"/>
        <w:rPr>
          <w:rFonts w:ascii="Times New Roman" w:hAnsi="Times New Roman" w:cs="Times New Roman"/>
          <w:b/>
          <w:sz w:val="24"/>
          <w:szCs w:val="24"/>
        </w:rPr>
      </w:pPr>
      <w:r>
        <w:rPr>
          <w:rFonts w:ascii="Times New Roman" w:hAnsi="Times New Roman" w:cs="Times New Roman"/>
          <w:sz w:val="24"/>
          <w:szCs w:val="24"/>
        </w:rPr>
        <w:t>Realizar un estudio de mercado antes de lanzar un nuevo producto.</w:t>
      </w:r>
    </w:p>
    <w:p w:rsidR="00407791" w:rsidRPr="00407791" w:rsidRDefault="00407791" w:rsidP="00407791">
      <w:pPr>
        <w:pStyle w:val="Prrafodelista"/>
        <w:numPr>
          <w:ilvl w:val="0"/>
          <w:numId w:val="5"/>
        </w:numPr>
        <w:spacing w:line="360" w:lineRule="auto"/>
        <w:jc w:val="both"/>
        <w:rPr>
          <w:rFonts w:ascii="Times New Roman" w:hAnsi="Times New Roman" w:cs="Times New Roman"/>
          <w:b/>
          <w:sz w:val="24"/>
          <w:szCs w:val="24"/>
        </w:rPr>
      </w:pPr>
      <w:r>
        <w:rPr>
          <w:rFonts w:ascii="Times New Roman" w:hAnsi="Times New Roman" w:cs="Times New Roman"/>
          <w:sz w:val="24"/>
          <w:szCs w:val="24"/>
        </w:rPr>
        <w:t xml:space="preserve"> Analizar los proyectos de inversión.</w:t>
      </w:r>
    </w:p>
    <w:p w:rsidR="00407791" w:rsidRPr="005728FE" w:rsidRDefault="005728FE" w:rsidP="00407791">
      <w:pPr>
        <w:pStyle w:val="Prrafodelista"/>
        <w:numPr>
          <w:ilvl w:val="0"/>
          <w:numId w:val="5"/>
        </w:numPr>
        <w:spacing w:line="360" w:lineRule="auto"/>
        <w:jc w:val="both"/>
        <w:rPr>
          <w:rFonts w:ascii="Times New Roman" w:hAnsi="Times New Roman" w:cs="Times New Roman"/>
          <w:sz w:val="24"/>
          <w:szCs w:val="24"/>
        </w:rPr>
      </w:pPr>
      <w:r w:rsidRPr="005728FE">
        <w:rPr>
          <w:rFonts w:ascii="Times New Roman" w:hAnsi="Times New Roman" w:cs="Times New Roman"/>
          <w:sz w:val="24"/>
          <w:szCs w:val="24"/>
        </w:rPr>
        <w:t>Estudiar los índices de rentabilidad.</w:t>
      </w:r>
    </w:p>
    <w:p w:rsidR="005728FE" w:rsidRDefault="005728FE" w:rsidP="00407791">
      <w:pPr>
        <w:pStyle w:val="Prrafodelista"/>
        <w:numPr>
          <w:ilvl w:val="0"/>
          <w:numId w:val="5"/>
        </w:numPr>
        <w:spacing w:line="360" w:lineRule="auto"/>
        <w:jc w:val="both"/>
        <w:rPr>
          <w:rFonts w:ascii="Times New Roman" w:hAnsi="Times New Roman" w:cs="Times New Roman"/>
          <w:sz w:val="24"/>
          <w:szCs w:val="24"/>
        </w:rPr>
      </w:pPr>
      <w:r w:rsidRPr="005728FE">
        <w:rPr>
          <w:rFonts w:ascii="Times New Roman" w:hAnsi="Times New Roman" w:cs="Times New Roman"/>
          <w:sz w:val="24"/>
          <w:szCs w:val="24"/>
        </w:rPr>
        <w:t>Seguro contra todo riesgo.</w:t>
      </w:r>
    </w:p>
    <w:p w:rsidR="005728FE" w:rsidRDefault="005728FE" w:rsidP="005728FE">
      <w:pPr>
        <w:spacing w:line="360" w:lineRule="auto"/>
        <w:ind w:left="1080"/>
        <w:jc w:val="both"/>
        <w:rPr>
          <w:rFonts w:ascii="Times New Roman" w:hAnsi="Times New Roman" w:cs="Times New Roman"/>
          <w:sz w:val="24"/>
          <w:szCs w:val="24"/>
        </w:rPr>
      </w:pPr>
    </w:p>
    <w:p w:rsidR="005728FE" w:rsidRPr="005728FE" w:rsidRDefault="005728FE" w:rsidP="005728FE">
      <w:pPr>
        <w:pStyle w:val="Prrafodelista"/>
        <w:numPr>
          <w:ilvl w:val="0"/>
          <w:numId w:val="4"/>
        </w:numPr>
        <w:spacing w:line="360" w:lineRule="auto"/>
        <w:jc w:val="both"/>
        <w:rPr>
          <w:rFonts w:ascii="Times New Roman" w:hAnsi="Times New Roman" w:cs="Times New Roman"/>
          <w:b/>
          <w:sz w:val="24"/>
          <w:szCs w:val="24"/>
        </w:rPr>
      </w:pPr>
      <w:r w:rsidRPr="005728FE">
        <w:rPr>
          <w:rFonts w:ascii="Times New Roman" w:hAnsi="Times New Roman" w:cs="Times New Roman"/>
          <w:b/>
          <w:sz w:val="24"/>
          <w:szCs w:val="24"/>
        </w:rPr>
        <w:lastRenderedPageBreak/>
        <w:t xml:space="preserve">Principio de diversificación </w:t>
      </w:r>
    </w:p>
    <w:p w:rsidR="005728FE" w:rsidRDefault="005728FE" w:rsidP="005728FE">
      <w:pPr>
        <w:pStyle w:val="Prrafodelista"/>
        <w:numPr>
          <w:ilvl w:val="0"/>
          <w:numId w:val="6"/>
        </w:numPr>
        <w:spacing w:line="360" w:lineRule="auto"/>
        <w:jc w:val="both"/>
        <w:rPr>
          <w:rFonts w:ascii="Times New Roman" w:hAnsi="Times New Roman" w:cs="Times New Roman"/>
          <w:sz w:val="24"/>
          <w:szCs w:val="24"/>
        </w:rPr>
      </w:pPr>
      <w:r>
        <w:rPr>
          <w:rFonts w:ascii="Times New Roman" w:hAnsi="Times New Roman" w:cs="Times New Roman"/>
          <w:sz w:val="24"/>
          <w:szCs w:val="24"/>
        </w:rPr>
        <w:t>Tener variedad de productos (ropa colores modelos)</w:t>
      </w:r>
    </w:p>
    <w:p w:rsidR="005728FE" w:rsidRDefault="005728FE" w:rsidP="005728FE">
      <w:pPr>
        <w:pStyle w:val="Prrafodelista"/>
        <w:numPr>
          <w:ilvl w:val="0"/>
          <w:numId w:val="6"/>
        </w:numPr>
        <w:spacing w:line="360" w:lineRule="auto"/>
        <w:jc w:val="both"/>
        <w:rPr>
          <w:rFonts w:ascii="Times New Roman" w:hAnsi="Times New Roman" w:cs="Times New Roman"/>
          <w:sz w:val="24"/>
          <w:szCs w:val="24"/>
        </w:rPr>
      </w:pPr>
      <w:r>
        <w:rPr>
          <w:rFonts w:ascii="Times New Roman" w:hAnsi="Times New Roman" w:cs="Times New Roman"/>
          <w:sz w:val="24"/>
          <w:szCs w:val="24"/>
        </w:rPr>
        <w:t>Inversiones a largo o mediano plazo</w:t>
      </w:r>
    </w:p>
    <w:p w:rsidR="005728FE" w:rsidRDefault="005728FE" w:rsidP="005728FE">
      <w:pPr>
        <w:pStyle w:val="Prrafodelista"/>
        <w:numPr>
          <w:ilvl w:val="0"/>
          <w:numId w:val="6"/>
        </w:numPr>
        <w:spacing w:line="360" w:lineRule="auto"/>
        <w:jc w:val="both"/>
        <w:rPr>
          <w:rFonts w:ascii="Times New Roman" w:hAnsi="Times New Roman" w:cs="Times New Roman"/>
          <w:sz w:val="24"/>
          <w:szCs w:val="24"/>
        </w:rPr>
      </w:pPr>
      <w:r>
        <w:rPr>
          <w:rFonts w:ascii="Times New Roman" w:hAnsi="Times New Roman" w:cs="Times New Roman"/>
          <w:sz w:val="24"/>
          <w:szCs w:val="24"/>
        </w:rPr>
        <w:t>Invertir en varias partes o en varios sectores</w:t>
      </w:r>
    </w:p>
    <w:p w:rsidR="005728FE" w:rsidRDefault="00126F54" w:rsidP="005728FE">
      <w:pPr>
        <w:pStyle w:val="Prrafodelista"/>
        <w:numPr>
          <w:ilvl w:val="0"/>
          <w:numId w:val="6"/>
        </w:numPr>
        <w:spacing w:line="360" w:lineRule="auto"/>
        <w:jc w:val="both"/>
        <w:rPr>
          <w:rFonts w:ascii="Times New Roman" w:hAnsi="Times New Roman" w:cs="Times New Roman"/>
          <w:sz w:val="24"/>
          <w:szCs w:val="24"/>
        </w:rPr>
      </w:pPr>
      <w:r>
        <w:rPr>
          <w:rFonts w:ascii="Times New Roman" w:hAnsi="Times New Roman" w:cs="Times New Roman"/>
          <w:sz w:val="24"/>
          <w:szCs w:val="24"/>
        </w:rPr>
        <w:t>Variedad de precios en un producto</w:t>
      </w:r>
    </w:p>
    <w:p w:rsidR="00126F54" w:rsidRDefault="00126F54" w:rsidP="005728FE">
      <w:pPr>
        <w:pStyle w:val="Prrafodelista"/>
        <w:numPr>
          <w:ilvl w:val="0"/>
          <w:numId w:val="6"/>
        </w:numPr>
        <w:spacing w:line="360" w:lineRule="auto"/>
        <w:jc w:val="both"/>
        <w:rPr>
          <w:rFonts w:ascii="Times New Roman" w:hAnsi="Times New Roman" w:cs="Times New Roman"/>
          <w:sz w:val="24"/>
          <w:szCs w:val="24"/>
        </w:rPr>
      </w:pPr>
      <w:r>
        <w:rPr>
          <w:rFonts w:ascii="Times New Roman" w:hAnsi="Times New Roman" w:cs="Times New Roman"/>
          <w:sz w:val="24"/>
          <w:szCs w:val="24"/>
        </w:rPr>
        <w:t>Diferentes proveedores para adquirir la mercadería en la empresa.</w:t>
      </w:r>
    </w:p>
    <w:p w:rsidR="00126F54" w:rsidRDefault="00126F54" w:rsidP="00126F54">
      <w:pPr>
        <w:pStyle w:val="Prrafodelista"/>
        <w:spacing w:line="360" w:lineRule="auto"/>
        <w:ind w:left="1440"/>
        <w:jc w:val="both"/>
        <w:rPr>
          <w:rFonts w:ascii="Times New Roman" w:hAnsi="Times New Roman" w:cs="Times New Roman"/>
          <w:sz w:val="24"/>
          <w:szCs w:val="24"/>
        </w:rPr>
      </w:pPr>
    </w:p>
    <w:p w:rsidR="00126F54" w:rsidRPr="00126F54" w:rsidRDefault="00126F54" w:rsidP="00126F54">
      <w:pPr>
        <w:pStyle w:val="Prrafodelista"/>
        <w:numPr>
          <w:ilvl w:val="0"/>
          <w:numId w:val="4"/>
        </w:numPr>
        <w:spacing w:line="360" w:lineRule="auto"/>
        <w:jc w:val="both"/>
        <w:rPr>
          <w:rFonts w:ascii="Times New Roman" w:hAnsi="Times New Roman" w:cs="Times New Roman"/>
          <w:b/>
          <w:sz w:val="24"/>
          <w:szCs w:val="24"/>
        </w:rPr>
      </w:pPr>
      <w:r w:rsidRPr="00126F54">
        <w:rPr>
          <w:rFonts w:ascii="Times New Roman" w:hAnsi="Times New Roman" w:cs="Times New Roman"/>
          <w:b/>
          <w:sz w:val="24"/>
          <w:szCs w:val="24"/>
        </w:rPr>
        <w:t>Principio de intercambio entre riesgo y rendimiento.</w:t>
      </w:r>
    </w:p>
    <w:p w:rsidR="00126F54" w:rsidRDefault="00126F54" w:rsidP="00126F54">
      <w:pPr>
        <w:pStyle w:val="Prrafodelista"/>
        <w:numPr>
          <w:ilvl w:val="0"/>
          <w:numId w:val="7"/>
        </w:numPr>
        <w:spacing w:line="360" w:lineRule="auto"/>
        <w:jc w:val="both"/>
        <w:rPr>
          <w:rFonts w:ascii="Times New Roman" w:hAnsi="Times New Roman" w:cs="Times New Roman"/>
          <w:sz w:val="24"/>
          <w:szCs w:val="24"/>
        </w:rPr>
      </w:pPr>
      <w:r>
        <w:rPr>
          <w:rFonts w:ascii="Times New Roman" w:hAnsi="Times New Roman" w:cs="Times New Roman"/>
          <w:sz w:val="24"/>
          <w:szCs w:val="24"/>
        </w:rPr>
        <w:t>Mayor tecnología mayor rendimiento</w:t>
      </w:r>
    </w:p>
    <w:p w:rsidR="00126F54" w:rsidRDefault="00126F54" w:rsidP="00126F54">
      <w:pPr>
        <w:pStyle w:val="Prrafodelista"/>
        <w:numPr>
          <w:ilvl w:val="0"/>
          <w:numId w:val="7"/>
        </w:numPr>
        <w:spacing w:line="360" w:lineRule="auto"/>
        <w:jc w:val="both"/>
        <w:rPr>
          <w:rFonts w:ascii="Times New Roman" w:hAnsi="Times New Roman" w:cs="Times New Roman"/>
          <w:sz w:val="24"/>
          <w:szCs w:val="24"/>
        </w:rPr>
      </w:pPr>
      <w:r>
        <w:rPr>
          <w:rFonts w:ascii="Times New Roman" w:hAnsi="Times New Roman" w:cs="Times New Roman"/>
          <w:sz w:val="24"/>
          <w:szCs w:val="24"/>
        </w:rPr>
        <w:t>Mayor mano de obra mayor rendimiento</w:t>
      </w:r>
    </w:p>
    <w:p w:rsidR="00126F54" w:rsidRDefault="00072D36" w:rsidP="00126F54">
      <w:pPr>
        <w:pStyle w:val="Prrafodelista"/>
        <w:numPr>
          <w:ilvl w:val="0"/>
          <w:numId w:val="7"/>
        </w:numPr>
        <w:spacing w:line="360" w:lineRule="auto"/>
        <w:jc w:val="both"/>
        <w:rPr>
          <w:rFonts w:ascii="Times New Roman" w:hAnsi="Times New Roman" w:cs="Times New Roman"/>
          <w:sz w:val="24"/>
          <w:szCs w:val="24"/>
        </w:rPr>
      </w:pPr>
      <w:r>
        <w:rPr>
          <w:rFonts w:ascii="Times New Roman" w:hAnsi="Times New Roman" w:cs="Times New Roman"/>
          <w:sz w:val="24"/>
          <w:szCs w:val="24"/>
        </w:rPr>
        <w:t>Mayor materia prima mayor cantidad de productos.</w:t>
      </w:r>
    </w:p>
    <w:p w:rsidR="00072D36" w:rsidRDefault="00072D36" w:rsidP="00126F54">
      <w:pPr>
        <w:pStyle w:val="Prrafodelista"/>
        <w:numPr>
          <w:ilvl w:val="0"/>
          <w:numId w:val="7"/>
        </w:numPr>
        <w:spacing w:line="360" w:lineRule="auto"/>
        <w:jc w:val="both"/>
        <w:rPr>
          <w:rFonts w:ascii="Times New Roman" w:hAnsi="Times New Roman" w:cs="Times New Roman"/>
          <w:sz w:val="24"/>
          <w:szCs w:val="24"/>
        </w:rPr>
      </w:pPr>
      <w:r>
        <w:rPr>
          <w:rFonts w:ascii="Times New Roman" w:hAnsi="Times New Roman" w:cs="Times New Roman"/>
          <w:sz w:val="24"/>
          <w:szCs w:val="24"/>
        </w:rPr>
        <w:t>Menor tiempo en realizar un producto menor el costo en la producción.</w:t>
      </w:r>
    </w:p>
    <w:p w:rsidR="00072D36" w:rsidRPr="006D4043" w:rsidRDefault="006D4043" w:rsidP="006D4043">
      <w:pPr>
        <w:pStyle w:val="Prrafodelista"/>
        <w:numPr>
          <w:ilvl w:val="0"/>
          <w:numId w:val="7"/>
        </w:numPr>
        <w:spacing w:line="360" w:lineRule="auto"/>
        <w:jc w:val="both"/>
        <w:rPr>
          <w:rFonts w:ascii="Times New Roman" w:hAnsi="Times New Roman" w:cs="Times New Roman"/>
          <w:sz w:val="24"/>
          <w:szCs w:val="24"/>
        </w:rPr>
      </w:pPr>
      <w:r>
        <w:rPr>
          <w:rFonts w:ascii="Times New Roman" w:hAnsi="Times New Roman" w:cs="Times New Roman"/>
          <w:sz w:val="24"/>
          <w:szCs w:val="24"/>
        </w:rPr>
        <w:t>Mayor satisfacción en el producto al cliente mayores ventas del producto.</w:t>
      </w:r>
    </w:p>
    <w:p w:rsidR="00126F54" w:rsidRDefault="00072D36" w:rsidP="00072D36">
      <w:pPr>
        <w:pStyle w:val="Prrafodelista"/>
        <w:numPr>
          <w:ilvl w:val="0"/>
          <w:numId w:val="4"/>
        </w:numPr>
        <w:spacing w:line="360" w:lineRule="auto"/>
        <w:jc w:val="both"/>
        <w:rPr>
          <w:rFonts w:ascii="Times New Roman" w:hAnsi="Times New Roman" w:cs="Times New Roman"/>
          <w:b/>
          <w:sz w:val="24"/>
          <w:szCs w:val="24"/>
        </w:rPr>
      </w:pPr>
      <w:r w:rsidRPr="00072D36">
        <w:rPr>
          <w:rFonts w:ascii="Times New Roman" w:hAnsi="Times New Roman" w:cs="Times New Roman"/>
          <w:b/>
          <w:sz w:val="24"/>
          <w:szCs w:val="24"/>
        </w:rPr>
        <w:t>Principio de costo de oportunidad.</w:t>
      </w:r>
    </w:p>
    <w:p w:rsidR="00072D36" w:rsidRPr="00072D36" w:rsidRDefault="00072D36" w:rsidP="00072D36">
      <w:pPr>
        <w:pStyle w:val="Prrafodelista"/>
        <w:numPr>
          <w:ilvl w:val="0"/>
          <w:numId w:val="9"/>
        </w:numPr>
        <w:spacing w:line="360" w:lineRule="auto"/>
        <w:jc w:val="both"/>
        <w:rPr>
          <w:rFonts w:ascii="Times New Roman" w:hAnsi="Times New Roman" w:cs="Times New Roman"/>
          <w:b/>
          <w:sz w:val="24"/>
          <w:szCs w:val="24"/>
        </w:rPr>
      </w:pPr>
      <w:r>
        <w:rPr>
          <w:rFonts w:ascii="Times New Roman" w:hAnsi="Times New Roman" w:cs="Times New Roman"/>
          <w:sz w:val="24"/>
          <w:szCs w:val="24"/>
        </w:rPr>
        <w:t>Si tenemos dos opciones entre comprar un vehículo y una casa escogemos el vehículo el costo de oportunidad es casa.</w:t>
      </w:r>
    </w:p>
    <w:p w:rsidR="00072D36" w:rsidRPr="00072D36" w:rsidRDefault="00072D36" w:rsidP="00072D36">
      <w:pPr>
        <w:pStyle w:val="Prrafodelista"/>
        <w:numPr>
          <w:ilvl w:val="0"/>
          <w:numId w:val="9"/>
        </w:numPr>
        <w:spacing w:line="360" w:lineRule="auto"/>
        <w:jc w:val="both"/>
        <w:rPr>
          <w:rFonts w:ascii="Times New Roman" w:hAnsi="Times New Roman" w:cs="Times New Roman"/>
          <w:b/>
          <w:sz w:val="24"/>
          <w:szCs w:val="24"/>
        </w:rPr>
      </w:pPr>
      <w:r w:rsidRPr="00072D36">
        <w:rPr>
          <w:rFonts w:ascii="Times New Roman" w:hAnsi="Times New Roman" w:cs="Times New Roman"/>
          <w:sz w:val="24"/>
          <w:szCs w:val="24"/>
        </w:rPr>
        <w:t>Los países A y B se beneficiarán de comerciar entre sí aunque A sea mejor que B para fabricar cualquier producto. Si A es muy superior fabricando automóviles y sólo ligeramente superior fabricando pan, A deberá invertir recursos en lo que hace mejor la fabricación de automóviles y exportar ese producto a B</w:t>
      </w:r>
      <w:r>
        <w:rPr>
          <w:rFonts w:ascii="Times New Roman" w:hAnsi="Times New Roman" w:cs="Times New Roman"/>
          <w:sz w:val="24"/>
          <w:szCs w:val="24"/>
        </w:rPr>
        <w:t>.</w:t>
      </w:r>
    </w:p>
    <w:p w:rsidR="00072D36" w:rsidRPr="00072D36" w:rsidRDefault="00072D36" w:rsidP="00072D36">
      <w:pPr>
        <w:pStyle w:val="Prrafodelista"/>
        <w:numPr>
          <w:ilvl w:val="0"/>
          <w:numId w:val="9"/>
        </w:numPr>
        <w:spacing w:line="360" w:lineRule="auto"/>
        <w:jc w:val="both"/>
        <w:rPr>
          <w:rFonts w:ascii="Times New Roman" w:hAnsi="Times New Roman" w:cs="Times New Roman"/>
          <w:b/>
          <w:sz w:val="24"/>
          <w:szCs w:val="24"/>
        </w:rPr>
      </w:pPr>
      <w:r>
        <w:rPr>
          <w:rFonts w:ascii="Times New Roman" w:hAnsi="Times New Roman" w:cs="Times New Roman"/>
          <w:sz w:val="24"/>
          <w:szCs w:val="24"/>
        </w:rPr>
        <w:t>Si deseamos fabricar vehículos o computadoras y escogemos vehículos el costo de oportunidad es computadoras.</w:t>
      </w:r>
    </w:p>
    <w:p w:rsidR="00072D36" w:rsidRPr="00072D36" w:rsidRDefault="00072D36" w:rsidP="00072D36">
      <w:pPr>
        <w:pStyle w:val="Prrafodelista"/>
        <w:numPr>
          <w:ilvl w:val="0"/>
          <w:numId w:val="9"/>
        </w:numPr>
        <w:spacing w:line="360" w:lineRule="auto"/>
        <w:jc w:val="both"/>
        <w:rPr>
          <w:rFonts w:ascii="Times New Roman" w:hAnsi="Times New Roman" w:cs="Times New Roman"/>
          <w:b/>
          <w:sz w:val="24"/>
          <w:szCs w:val="24"/>
        </w:rPr>
      </w:pPr>
      <w:r>
        <w:rPr>
          <w:rFonts w:ascii="Times New Roman" w:hAnsi="Times New Roman" w:cs="Times New Roman"/>
          <w:sz w:val="24"/>
          <w:szCs w:val="24"/>
        </w:rPr>
        <w:t>Si deseamos invertir en un terreno o en maquinaria y escogemos en maquinaria el costo de oportunidad es terrenos.</w:t>
      </w:r>
    </w:p>
    <w:p w:rsidR="00072D36" w:rsidRDefault="00072D36" w:rsidP="00072D36">
      <w:pPr>
        <w:pStyle w:val="Prrafodelista"/>
        <w:numPr>
          <w:ilvl w:val="0"/>
          <w:numId w:val="4"/>
        </w:num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Principio de ventaja comparativa </w:t>
      </w:r>
    </w:p>
    <w:p w:rsidR="00072D36" w:rsidRPr="006D4043" w:rsidRDefault="006D4043" w:rsidP="00072D36">
      <w:pPr>
        <w:pStyle w:val="Prrafodelista"/>
        <w:numPr>
          <w:ilvl w:val="0"/>
          <w:numId w:val="10"/>
        </w:numPr>
        <w:spacing w:line="360" w:lineRule="auto"/>
        <w:jc w:val="both"/>
        <w:rPr>
          <w:rFonts w:ascii="Times New Roman" w:hAnsi="Times New Roman" w:cs="Times New Roman"/>
          <w:b/>
          <w:sz w:val="24"/>
          <w:szCs w:val="24"/>
        </w:rPr>
      </w:pPr>
      <w:r>
        <w:rPr>
          <w:rFonts w:ascii="Times New Roman" w:hAnsi="Times New Roman" w:cs="Times New Roman"/>
          <w:sz w:val="24"/>
          <w:szCs w:val="24"/>
        </w:rPr>
        <w:t>Compara la empresa con la competencia si tenemos buen talento humano.</w:t>
      </w:r>
    </w:p>
    <w:p w:rsidR="006D4043" w:rsidRPr="006D4043" w:rsidRDefault="006D4043" w:rsidP="00072D36">
      <w:pPr>
        <w:pStyle w:val="Prrafodelista"/>
        <w:numPr>
          <w:ilvl w:val="0"/>
          <w:numId w:val="10"/>
        </w:numPr>
        <w:spacing w:line="360" w:lineRule="auto"/>
        <w:jc w:val="both"/>
        <w:rPr>
          <w:rFonts w:ascii="Times New Roman" w:hAnsi="Times New Roman" w:cs="Times New Roman"/>
          <w:b/>
          <w:sz w:val="24"/>
          <w:szCs w:val="24"/>
        </w:rPr>
      </w:pPr>
      <w:r>
        <w:rPr>
          <w:rFonts w:ascii="Times New Roman" w:hAnsi="Times New Roman" w:cs="Times New Roman"/>
          <w:sz w:val="24"/>
          <w:szCs w:val="24"/>
        </w:rPr>
        <w:t>El costo de la mano de obra en otra empresas</w:t>
      </w:r>
    </w:p>
    <w:p w:rsidR="006D4043" w:rsidRPr="006D4043" w:rsidRDefault="006D4043" w:rsidP="00072D36">
      <w:pPr>
        <w:pStyle w:val="Prrafodelista"/>
        <w:numPr>
          <w:ilvl w:val="0"/>
          <w:numId w:val="10"/>
        </w:numPr>
        <w:spacing w:line="360" w:lineRule="auto"/>
        <w:jc w:val="both"/>
        <w:rPr>
          <w:rFonts w:ascii="Times New Roman" w:hAnsi="Times New Roman" w:cs="Times New Roman"/>
          <w:b/>
          <w:sz w:val="24"/>
          <w:szCs w:val="24"/>
        </w:rPr>
      </w:pPr>
      <w:r>
        <w:rPr>
          <w:rFonts w:ascii="Times New Roman" w:hAnsi="Times New Roman" w:cs="Times New Roman"/>
          <w:sz w:val="24"/>
          <w:szCs w:val="24"/>
        </w:rPr>
        <w:t>El poder adquisitivo en nuestra empresa y otras</w:t>
      </w:r>
    </w:p>
    <w:p w:rsidR="006D4043" w:rsidRPr="006D4043" w:rsidRDefault="006D4043" w:rsidP="00072D36">
      <w:pPr>
        <w:pStyle w:val="Prrafodelista"/>
        <w:numPr>
          <w:ilvl w:val="0"/>
          <w:numId w:val="10"/>
        </w:numPr>
        <w:spacing w:line="360" w:lineRule="auto"/>
        <w:jc w:val="both"/>
        <w:rPr>
          <w:rFonts w:ascii="Times New Roman" w:hAnsi="Times New Roman" w:cs="Times New Roman"/>
          <w:b/>
          <w:sz w:val="24"/>
          <w:szCs w:val="24"/>
        </w:rPr>
      </w:pPr>
      <w:r>
        <w:rPr>
          <w:rFonts w:ascii="Times New Roman" w:hAnsi="Times New Roman" w:cs="Times New Roman"/>
          <w:sz w:val="24"/>
          <w:szCs w:val="24"/>
        </w:rPr>
        <w:t xml:space="preserve">La infraestructura en nuestra empresa y la competencia </w:t>
      </w:r>
    </w:p>
    <w:p w:rsidR="006D4043" w:rsidRPr="006D4043" w:rsidRDefault="006D4043" w:rsidP="00072D36">
      <w:pPr>
        <w:pStyle w:val="Prrafodelista"/>
        <w:numPr>
          <w:ilvl w:val="0"/>
          <w:numId w:val="10"/>
        </w:numPr>
        <w:spacing w:line="360" w:lineRule="auto"/>
        <w:jc w:val="both"/>
        <w:rPr>
          <w:rFonts w:ascii="Times New Roman" w:hAnsi="Times New Roman" w:cs="Times New Roman"/>
          <w:b/>
          <w:sz w:val="24"/>
          <w:szCs w:val="24"/>
        </w:rPr>
      </w:pPr>
      <w:r>
        <w:rPr>
          <w:rFonts w:ascii="Times New Roman" w:hAnsi="Times New Roman" w:cs="Times New Roman"/>
          <w:sz w:val="24"/>
          <w:szCs w:val="24"/>
        </w:rPr>
        <w:t>El tamaño de mercado que tiene nuestra empresa y con la competencia.</w:t>
      </w:r>
    </w:p>
    <w:sectPr w:rsidR="006D4043" w:rsidRPr="006D4043" w:rsidSect="00A96714">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28FE" w:rsidRDefault="005728FE" w:rsidP="005728FE">
      <w:pPr>
        <w:spacing w:after="0" w:line="240" w:lineRule="auto"/>
      </w:pPr>
      <w:r>
        <w:separator/>
      </w:r>
    </w:p>
  </w:endnote>
  <w:endnote w:type="continuationSeparator" w:id="1">
    <w:p w:rsidR="005728FE" w:rsidRDefault="005728FE" w:rsidP="005728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28FE" w:rsidRDefault="005728FE" w:rsidP="005728FE">
      <w:pPr>
        <w:spacing w:after="0" w:line="240" w:lineRule="auto"/>
      </w:pPr>
      <w:r>
        <w:separator/>
      </w:r>
    </w:p>
  </w:footnote>
  <w:footnote w:type="continuationSeparator" w:id="1">
    <w:p w:rsidR="005728FE" w:rsidRDefault="005728FE" w:rsidP="005728F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97CC7"/>
    <w:multiLevelType w:val="hybridMultilevel"/>
    <w:tmpl w:val="60CA99CC"/>
    <w:lvl w:ilvl="0" w:tplc="0C0A000F">
      <w:start w:val="1"/>
      <w:numFmt w:val="decimal"/>
      <w:lvlText w:val="%1."/>
      <w:lvlJc w:val="left"/>
      <w:pPr>
        <w:ind w:left="780" w:hanging="360"/>
      </w:pPr>
    </w:lvl>
    <w:lvl w:ilvl="1" w:tplc="0C0A0019" w:tentative="1">
      <w:start w:val="1"/>
      <w:numFmt w:val="lowerLetter"/>
      <w:lvlText w:val="%2."/>
      <w:lvlJc w:val="left"/>
      <w:pPr>
        <w:ind w:left="1500" w:hanging="360"/>
      </w:pPr>
    </w:lvl>
    <w:lvl w:ilvl="2" w:tplc="0C0A001B" w:tentative="1">
      <w:start w:val="1"/>
      <w:numFmt w:val="lowerRoman"/>
      <w:lvlText w:val="%3."/>
      <w:lvlJc w:val="right"/>
      <w:pPr>
        <w:ind w:left="2220" w:hanging="180"/>
      </w:pPr>
    </w:lvl>
    <w:lvl w:ilvl="3" w:tplc="0C0A000F" w:tentative="1">
      <w:start w:val="1"/>
      <w:numFmt w:val="decimal"/>
      <w:lvlText w:val="%4."/>
      <w:lvlJc w:val="left"/>
      <w:pPr>
        <w:ind w:left="2940" w:hanging="360"/>
      </w:pPr>
    </w:lvl>
    <w:lvl w:ilvl="4" w:tplc="0C0A0019" w:tentative="1">
      <w:start w:val="1"/>
      <w:numFmt w:val="lowerLetter"/>
      <w:lvlText w:val="%5."/>
      <w:lvlJc w:val="left"/>
      <w:pPr>
        <w:ind w:left="3660" w:hanging="360"/>
      </w:pPr>
    </w:lvl>
    <w:lvl w:ilvl="5" w:tplc="0C0A001B" w:tentative="1">
      <w:start w:val="1"/>
      <w:numFmt w:val="lowerRoman"/>
      <w:lvlText w:val="%6."/>
      <w:lvlJc w:val="right"/>
      <w:pPr>
        <w:ind w:left="4380" w:hanging="180"/>
      </w:pPr>
    </w:lvl>
    <w:lvl w:ilvl="6" w:tplc="0C0A000F" w:tentative="1">
      <w:start w:val="1"/>
      <w:numFmt w:val="decimal"/>
      <w:lvlText w:val="%7."/>
      <w:lvlJc w:val="left"/>
      <w:pPr>
        <w:ind w:left="5100" w:hanging="360"/>
      </w:pPr>
    </w:lvl>
    <w:lvl w:ilvl="7" w:tplc="0C0A0019" w:tentative="1">
      <w:start w:val="1"/>
      <w:numFmt w:val="lowerLetter"/>
      <w:lvlText w:val="%8."/>
      <w:lvlJc w:val="left"/>
      <w:pPr>
        <w:ind w:left="5820" w:hanging="360"/>
      </w:pPr>
    </w:lvl>
    <w:lvl w:ilvl="8" w:tplc="0C0A001B" w:tentative="1">
      <w:start w:val="1"/>
      <w:numFmt w:val="lowerRoman"/>
      <w:lvlText w:val="%9."/>
      <w:lvlJc w:val="right"/>
      <w:pPr>
        <w:ind w:left="6540" w:hanging="180"/>
      </w:pPr>
    </w:lvl>
  </w:abstractNum>
  <w:abstractNum w:abstractNumId="1">
    <w:nsid w:val="0F515226"/>
    <w:multiLevelType w:val="hybridMultilevel"/>
    <w:tmpl w:val="EBB4202E"/>
    <w:lvl w:ilvl="0" w:tplc="0C0A0001">
      <w:start w:val="1"/>
      <w:numFmt w:val="bullet"/>
      <w:lvlText w:val=""/>
      <w:lvlJc w:val="left"/>
      <w:pPr>
        <w:ind w:left="1500" w:hanging="360"/>
      </w:pPr>
      <w:rPr>
        <w:rFonts w:ascii="Symbol" w:hAnsi="Symbol" w:hint="default"/>
      </w:rPr>
    </w:lvl>
    <w:lvl w:ilvl="1" w:tplc="0C0A0003" w:tentative="1">
      <w:start w:val="1"/>
      <w:numFmt w:val="bullet"/>
      <w:lvlText w:val="o"/>
      <w:lvlJc w:val="left"/>
      <w:pPr>
        <w:ind w:left="2220" w:hanging="360"/>
      </w:pPr>
      <w:rPr>
        <w:rFonts w:ascii="Courier New" w:hAnsi="Courier New" w:cs="Courier New" w:hint="default"/>
      </w:rPr>
    </w:lvl>
    <w:lvl w:ilvl="2" w:tplc="0C0A0005" w:tentative="1">
      <w:start w:val="1"/>
      <w:numFmt w:val="bullet"/>
      <w:lvlText w:val=""/>
      <w:lvlJc w:val="left"/>
      <w:pPr>
        <w:ind w:left="2940" w:hanging="360"/>
      </w:pPr>
      <w:rPr>
        <w:rFonts w:ascii="Wingdings" w:hAnsi="Wingdings" w:hint="default"/>
      </w:rPr>
    </w:lvl>
    <w:lvl w:ilvl="3" w:tplc="0C0A0001" w:tentative="1">
      <w:start w:val="1"/>
      <w:numFmt w:val="bullet"/>
      <w:lvlText w:val=""/>
      <w:lvlJc w:val="left"/>
      <w:pPr>
        <w:ind w:left="3660" w:hanging="360"/>
      </w:pPr>
      <w:rPr>
        <w:rFonts w:ascii="Symbol" w:hAnsi="Symbol" w:hint="default"/>
      </w:rPr>
    </w:lvl>
    <w:lvl w:ilvl="4" w:tplc="0C0A0003" w:tentative="1">
      <w:start w:val="1"/>
      <w:numFmt w:val="bullet"/>
      <w:lvlText w:val="o"/>
      <w:lvlJc w:val="left"/>
      <w:pPr>
        <w:ind w:left="4380" w:hanging="360"/>
      </w:pPr>
      <w:rPr>
        <w:rFonts w:ascii="Courier New" w:hAnsi="Courier New" w:cs="Courier New" w:hint="default"/>
      </w:rPr>
    </w:lvl>
    <w:lvl w:ilvl="5" w:tplc="0C0A0005" w:tentative="1">
      <w:start w:val="1"/>
      <w:numFmt w:val="bullet"/>
      <w:lvlText w:val=""/>
      <w:lvlJc w:val="left"/>
      <w:pPr>
        <w:ind w:left="5100" w:hanging="360"/>
      </w:pPr>
      <w:rPr>
        <w:rFonts w:ascii="Wingdings" w:hAnsi="Wingdings" w:hint="default"/>
      </w:rPr>
    </w:lvl>
    <w:lvl w:ilvl="6" w:tplc="0C0A0001" w:tentative="1">
      <w:start w:val="1"/>
      <w:numFmt w:val="bullet"/>
      <w:lvlText w:val=""/>
      <w:lvlJc w:val="left"/>
      <w:pPr>
        <w:ind w:left="5820" w:hanging="360"/>
      </w:pPr>
      <w:rPr>
        <w:rFonts w:ascii="Symbol" w:hAnsi="Symbol" w:hint="default"/>
      </w:rPr>
    </w:lvl>
    <w:lvl w:ilvl="7" w:tplc="0C0A0003" w:tentative="1">
      <w:start w:val="1"/>
      <w:numFmt w:val="bullet"/>
      <w:lvlText w:val="o"/>
      <w:lvlJc w:val="left"/>
      <w:pPr>
        <w:ind w:left="6540" w:hanging="360"/>
      </w:pPr>
      <w:rPr>
        <w:rFonts w:ascii="Courier New" w:hAnsi="Courier New" w:cs="Courier New" w:hint="default"/>
      </w:rPr>
    </w:lvl>
    <w:lvl w:ilvl="8" w:tplc="0C0A0005" w:tentative="1">
      <w:start w:val="1"/>
      <w:numFmt w:val="bullet"/>
      <w:lvlText w:val=""/>
      <w:lvlJc w:val="left"/>
      <w:pPr>
        <w:ind w:left="7260" w:hanging="360"/>
      </w:pPr>
      <w:rPr>
        <w:rFonts w:ascii="Wingdings" w:hAnsi="Wingdings" w:hint="default"/>
      </w:rPr>
    </w:lvl>
  </w:abstractNum>
  <w:abstractNum w:abstractNumId="2">
    <w:nsid w:val="0FB67129"/>
    <w:multiLevelType w:val="hybridMultilevel"/>
    <w:tmpl w:val="1BD2A20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
    <w:nsid w:val="347E0F7C"/>
    <w:multiLevelType w:val="hybridMultilevel"/>
    <w:tmpl w:val="321E0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39BD408D"/>
    <w:multiLevelType w:val="hybridMultilevel"/>
    <w:tmpl w:val="42FAE514"/>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5">
    <w:nsid w:val="400B21CB"/>
    <w:multiLevelType w:val="hybridMultilevel"/>
    <w:tmpl w:val="4792F79C"/>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6">
    <w:nsid w:val="500D499F"/>
    <w:multiLevelType w:val="hybridMultilevel"/>
    <w:tmpl w:val="4CB67B4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7">
    <w:nsid w:val="604D3B06"/>
    <w:multiLevelType w:val="hybridMultilevel"/>
    <w:tmpl w:val="4F281E5E"/>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8">
    <w:nsid w:val="699C5A13"/>
    <w:multiLevelType w:val="hybridMultilevel"/>
    <w:tmpl w:val="9A30CF9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9">
    <w:nsid w:val="7D434159"/>
    <w:multiLevelType w:val="hybridMultilevel"/>
    <w:tmpl w:val="7DB61134"/>
    <w:lvl w:ilvl="0" w:tplc="0C0A000F">
      <w:start w:val="1"/>
      <w:numFmt w:val="decimal"/>
      <w:lvlText w:val="%1."/>
      <w:lvlJc w:val="left"/>
      <w:pPr>
        <w:ind w:left="870" w:hanging="360"/>
      </w:pPr>
    </w:lvl>
    <w:lvl w:ilvl="1" w:tplc="0C0A0019" w:tentative="1">
      <w:start w:val="1"/>
      <w:numFmt w:val="lowerLetter"/>
      <w:lvlText w:val="%2."/>
      <w:lvlJc w:val="left"/>
      <w:pPr>
        <w:ind w:left="1590" w:hanging="360"/>
      </w:pPr>
    </w:lvl>
    <w:lvl w:ilvl="2" w:tplc="0C0A001B" w:tentative="1">
      <w:start w:val="1"/>
      <w:numFmt w:val="lowerRoman"/>
      <w:lvlText w:val="%3."/>
      <w:lvlJc w:val="right"/>
      <w:pPr>
        <w:ind w:left="2310" w:hanging="180"/>
      </w:pPr>
    </w:lvl>
    <w:lvl w:ilvl="3" w:tplc="0C0A000F" w:tentative="1">
      <w:start w:val="1"/>
      <w:numFmt w:val="decimal"/>
      <w:lvlText w:val="%4."/>
      <w:lvlJc w:val="left"/>
      <w:pPr>
        <w:ind w:left="3030" w:hanging="360"/>
      </w:pPr>
    </w:lvl>
    <w:lvl w:ilvl="4" w:tplc="0C0A0019" w:tentative="1">
      <w:start w:val="1"/>
      <w:numFmt w:val="lowerLetter"/>
      <w:lvlText w:val="%5."/>
      <w:lvlJc w:val="left"/>
      <w:pPr>
        <w:ind w:left="3750" w:hanging="360"/>
      </w:pPr>
    </w:lvl>
    <w:lvl w:ilvl="5" w:tplc="0C0A001B" w:tentative="1">
      <w:start w:val="1"/>
      <w:numFmt w:val="lowerRoman"/>
      <w:lvlText w:val="%6."/>
      <w:lvlJc w:val="right"/>
      <w:pPr>
        <w:ind w:left="4470" w:hanging="180"/>
      </w:pPr>
    </w:lvl>
    <w:lvl w:ilvl="6" w:tplc="0C0A000F" w:tentative="1">
      <w:start w:val="1"/>
      <w:numFmt w:val="decimal"/>
      <w:lvlText w:val="%7."/>
      <w:lvlJc w:val="left"/>
      <w:pPr>
        <w:ind w:left="5190" w:hanging="360"/>
      </w:pPr>
    </w:lvl>
    <w:lvl w:ilvl="7" w:tplc="0C0A0019" w:tentative="1">
      <w:start w:val="1"/>
      <w:numFmt w:val="lowerLetter"/>
      <w:lvlText w:val="%8."/>
      <w:lvlJc w:val="left"/>
      <w:pPr>
        <w:ind w:left="5910" w:hanging="360"/>
      </w:pPr>
    </w:lvl>
    <w:lvl w:ilvl="8" w:tplc="0C0A001B" w:tentative="1">
      <w:start w:val="1"/>
      <w:numFmt w:val="lowerRoman"/>
      <w:lvlText w:val="%9."/>
      <w:lvlJc w:val="right"/>
      <w:pPr>
        <w:ind w:left="6630" w:hanging="180"/>
      </w:pPr>
    </w:lvl>
  </w:abstractNum>
  <w:num w:numId="1">
    <w:abstractNumId w:val="9"/>
  </w:num>
  <w:num w:numId="2">
    <w:abstractNumId w:val="0"/>
  </w:num>
  <w:num w:numId="3">
    <w:abstractNumId w:val="1"/>
  </w:num>
  <w:num w:numId="4">
    <w:abstractNumId w:val="3"/>
  </w:num>
  <w:num w:numId="5">
    <w:abstractNumId w:val="4"/>
  </w:num>
  <w:num w:numId="6">
    <w:abstractNumId w:val="6"/>
  </w:num>
  <w:num w:numId="7">
    <w:abstractNumId w:val="7"/>
  </w:num>
  <w:num w:numId="8">
    <w:abstractNumId w:val="5"/>
  </w:num>
  <w:num w:numId="9">
    <w:abstractNumId w:val="2"/>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723F24"/>
    <w:rsid w:val="00005835"/>
    <w:rsid w:val="00072D36"/>
    <w:rsid w:val="00126F54"/>
    <w:rsid w:val="00407791"/>
    <w:rsid w:val="005728FE"/>
    <w:rsid w:val="005D642F"/>
    <w:rsid w:val="006D4043"/>
    <w:rsid w:val="00723F24"/>
    <w:rsid w:val="0074166D"/>
    <w:rsid w:val="00821211"/>
    <w:rsid w:val="00A86726"/>
    <w:rsid w:val="00A96714"/>
    <w:rsid w:val="00F112F7"/>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3F24"/>
    <w:rPr>
      <w:lang w:val="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723F2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23F24"/>
    <w:rPr>
      <w:rFonts w:ascii="Tahoma" w:hAnsi="Tahoma" w:cs="Tahoma"/>
      <w:sz w:val="16"/>
      <w:szCs w:val="16"/>
    </w:rPr>
  </w:style>
  <w:style w:type="paragraph" w:styleId="Prrafodelista">
    <w:name w:val="List Paragraph"/>
    <w:basedOn w:val="Normal"/>
    <w:uiPriority w:val="34"/>
    <w:qFormat/>
    <w:rsid w:val="005D642F"/>
    <w:pPr>
      <w:ind w:left="720"/>
      <w:contextualSpacing/>
    </w:pPr>
  </w:style>
  <w:style w:type="paragraph" w:styleId="Encabezado">
    <w:name w:val="header"/>
    <w:basedOn w:val="Normal"/>
    <w:link w:val="EncabezadoCar"/>
    <w:uiPriority w:val="99"/>
    <w:unhideWhenUsed/>
    <w:rsid w:val="005728F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728FE"/>
    <w:rPr>
      <w:lang w:val="es-EC"/>
    </w:rPr>
  </w:style>
  <w:style w:type="paragraph" w:styleId="Piedepgina">
    <w:name w:val="footer"/>
    <w:basedOn w:val="Normal"/>
    <w:link w:val="PiedepginaCar"/>
    <w:uiPriority w:val="99"/>
    <w:unhideWhenUsed/>
    <w:rsid w:val="005728F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728FE"/>
    <w:rPr>
      <w:lang w:val="es-E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3F24"/>
    <w:rPr>
      <w:lang w:val="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723F2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23F24"/>
    <w:rPr>
      <w:rFonts w:ascii="Tahoma" w:hAnsi="Tahoma" w:cs="Tahoma"/>
      <w:sz w:val="16"/>
      <w:szCs w:val="16"/>
    </w:rPr>
  </w:style>
  <w:style w:type="paragraph" w:styleId="Prrafodelista">
    <w:name w:val="List Paragraph"/>
    <w:basedOn w:val="Normal"/>
    <w:uiPriority w:val="34"/>
    <w:qFormat/>
    <w:rsid w:val="005D642F"/>
    <w:pPr>
      <w:ind w:left="720"/>
      <w:contextualSpacing/>
    </w:pPr>
  </w:style>
  <w:style w:type="paragraph" w:styleId="Encabezado">
    <w:name w:val="header"/>
    <w:basedOn w:val="Normal"/>
    <w:link w:val="EncabezadoCar"/>
    <w:uiPriority w:val="99"/>
    <w:unhideWhenUsed/>
    <w:rsid w:val="005728F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728FE"/>
    <w:rPr>
      <w:lang w:val="es-EC"/>
    </w:rPr>
  </w:style>
  <w:style w:type="paragraph" w:styleId="Piedepgina">
    <w:name w:val="footer"/>
    <w:basedOn w:val="Normal"/>
    <w:link w:val="PiedepginaCar"/>
    <w:uiPriority w:val="99"/>
    <w:unhideWhenUsed/>
    <w:rsid w:val="005728F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728FE"/>
    <w:rPr>
      <w:lang w:val="es-EC"/>
    </w:rPr>
  </w:style>
</w:styles>
</file>

<file path=word/webSettings.xml><?xml version="1.0" encoding="utf-8"?>
<w:webSettings xmlns:r="http://schemas.openxmlformats.org/officeDocument/2006/relationships" xmlns:w="http://schemas.openxmlformats.org/wordprocessingml/2006/main">
  <w:divs>
    <w:div w:id="1337028499">
      <w:bodyDiv w:val="1"/>
      <w:marLeft w:val="0"/>
      <w:marRight w:val="0"/>
      <w:marTop w:val="0"/>
      <w:marBottom w:val="0"/>
      <w:divBdr>
        <w:top w:val="none" w:sz="0" w:space="0" w:color="auto"/>
        <w:left w:val="none" w:sz="0" w:space="0" w:color="auto"/>
        <w:bottom w:val="none" w:sz="0" w:space="0" w:color="auto"/>
        <w:right w:val="none" w:sz="0" w:space="0" w:color="auto"/>
      </w:divBdr>
      <w:divsChild>
        <w:div w:id="4625812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7AE79-4591-4D6B-ACBF-574F13607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521</Words>
  <Characters>2866</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2012-10-23T01:59:00Z</cp:lastPrinted>
  <dcterms:created xsi:type="dcterms:W3CDTF">2012-11-01T15:21:00Z</dcterms:created>
  <dcterms:modified xsi:type="dcterms:W3CDTF">2012-11-01T15:21:00Z</dcterms:modified>
</cp:coreProperties>
</file>